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52" w:rsidRDefault="00917E52" w:rsidP="00A72C0D">
      <w:pPr>
        <w:pStyle w:val="msotitle3"/>
        <w:widowControl w:val="0"/>
        <w:jc w:val="both"/>
        <w:rPr>
          <w:color w:val="000000"/>
          <w:sz w:val="24"/>
          <w:szCs w:val="24"/>
        </w:rPr>
      </w:pPr>
    </w:p>
    <w:p w:rsidR="00917E52" w:rsidRDefault="00917E52" w:rsidP="00F459D0">
      <w:pPr>
        <w:widowControl w:val="0"/>
        <w:spacing w:after="0"/>
        <w:rPr>
          <w:rFonts w:ascii="Verdana" w:hAnsi="Verdana"/>
          <w:b/>
          <w:bCs/>
          <w:color w:val="000080"/>
          <w:sz w:val="28"/>
          <w:szCs w:val="28"/>
          <w:lang w:val="es-CR"/>
        </w:rPr>
      </w:pPr>
    </w:p>
    <w:p w:rsidR="00917E52" w:rsidRPr="00FC28C9" w:rsidRDefault="00917E52" w:rsidP="00825537">
      <w:pPr>
        <w:jc w:val="center"/>
        <w:rPr>
          <w:rFonts w:ascii="Calibri" w:hAnsi="Calibri" w:cs="Calibri"/>
          <w:b/>
          <w:bCs/>
          <w:sz w:val="44"/>
          <w:szCs w:val="44"/>
        </w:rPr>
      </w:pPr>
      <w:r w:rsidRPr="00FC28C9">
        <w:rPr>
          <w:rFonts w:ascii="Calibri" w:hAnsi="Calibri" w:cs="Calibri"/>
          <w:b/>
          <w:bCs/>
          <w:sz w:val="44"/>
          <w:szCs w:val="44"/>
        </w:rPr>
        <w:t xml:space="preserve">Conferencia </w:t>
      </w:r>
    </w:p>
    <w:p w:rsidR="00917E52" w:rsidRPr="00FC28C9" w:rsidRDefault="00917E52" w:rsidP="00825537">
      <w:pPr>
        <w:spacing w:line="240" w:lineRule="auto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FC28C9">
        <w:rPr>
          <w:rFonts w:ascii="Arial" w:hAnsi="Arial" w:cs="Arial"/>
          <w:b/>
          <w:i/>
          <w:color w:val="auto"/>
          <w:sz w:val="32"/>
          <w:szCs w:val="32"/>
        </w:rPr>
        <w:t xml:space="preserve">“Retos y Oportunidades de </w:t>
      </w:r>
      <w:smartTag w:uri="urn:schemas-microsoft-com:office:smarttags" w:element="PersonName">
        <w:smartTagPr>
          <w:attr w:name="ProductID" w:val="la Internacionalizaci￳n"/>
        </w:smartTagPr>
        <w:r w:rsidRPr="00FC28C9">
          <w:rPr>
            <w:rFonts w:ascii="Arial" w:hAnsi="Arial" w:cs="Arial"/>
            <w:b/>
            <w:i/>
            <w:color w:val="auto"/>
            <w:sz w:val="32"/>
            <w:szCs w:val="32"/>
          </w:rPr>
          <w:t>la Internacionalización</w:t>
        </w:r>
      </w:smartTag>
      <w:r w:rsidRPr="00FC28C9">
        <w:rPr>
          <w:rFonts w:ascii="Arial" w:hAnsi="Arial" w:cs="Arial"/>
          <w:b/>
          <w:i/>
          <w:color w:val="auto"/>
          <w:sz w:val="32"/>
          <w:szCs w:val="32"/>
        </w:rPr>
        <w:t xml:space="preserve"> de </w:t>
      </w:r>
      <w:smartTag w:uri="urn:schemas-microsoft-com:office:smarttags" w:element="PersonName">
        <w:smartTagPr>
          <w:attr w:name="ProductID" w:val="la Educaci￳n Superior"/>
        </w:smartTagPr>
        <w:r w:rsidRPr="00FC28C9">
          <w:rPr>
            <w:rFonts w:ascii="Arial" w:hAnsi="Arial" w:cs="Arial"/>
            <w:b/>
            <w:i/>
            <w:color w:val="auto"/>
            <w:sz w:val="32"/>
            <w:szCs w:val="32"/>
          </w:rPr>
          <w:t>la Educación Superior</w:t>
        </w:r>
      </w:smartTag>
      <w:r w:rsidRPr="00FC28C9">
        <w:rPr>
          <w:rFonts w:ascii="Arial" w:hAnsi="Arial" w:cs="Arial"/>
          <w:b/>
          <w:i/>
          <w:color w:val="auto"/>
          <w:sz w:val="32"/>
          <w:szCs w:val="32"/>
        </w:rPr>
        <w:t xml:space="preserve">  Centroamericana”</w:t>
      </w:r>
    </w:p>
    <w:p w:rsidR="00917E52" w:rsidRDefault="00917E52" w:rsidP="00A72C0D">
      <w:pPr>
        <w:pStyle w:val="msotitle3"/>
        <w:widowControl w:val="0"/>
        <w:jc w:val="both"/>
        <w:rPr>
          <w:color w:val="000000"/>
          <w:sz w:val="24"/>
          <w:szCs w:val="24"/>
        </w:rPr>
      </w:pPr>
    </w:p>
    <w:p w:rsidR="00917E52" w:rsidRDefault="00917E52" w:rsidP="00A72C0D">
      <w:pPr>
        <w:pStyle w:val="msotitle3"/>
        <w:widowControl w:val="0"/>
        <w:jc w:val="both"/>
        <w:rPr>
          <w:color w:val="000000"/>
          <w:sz w:val="24"/>
          <w:szCs w:val="24"/>
        </w:rPr>
      </w:pPr>
    </w:p>
    <w:p w:rsidR="00917E52" w:rsidRDefault="00917E52" w:rsidP="006A791F">
      <w:pPr>
        <w:pStyle w:val="msotitle3"/>
        <w:widowControl w:val="0"/>
        <w:jc w:val="both"/>
        <w:rPr>
          <w:color w:val="000000"/>
          <w:sz w:val="24"/>
          <w:szCs w:val="24"/>
        </w:rPr>
      </w:pPr>
      <w:smartTag w:uri="urn:schemas-microsoft-com:office:smarttags" w:element="PersonName">
        <w:smartTagPr>
          <w:attr w:name="ProductID" w:val="La Universidad Tecnológica"/>
        </w:smartTagPr>
        <w:r>
          <w:rPr>
            <w:color w:val="000000"/>
            <w:sz w:val="24"/>
            <w:szCs w:val="24"/>
          </w:rPr>
          <w:t>La Universidad Tecnológica</w:t>
        </w:r>
      </w:smartTag>
      <w:r>
        <w:rPr>
          <w:color w:val="000000"/>
          <w:sz w:val="24"/>
          <w:szCs w:val="24"/>
        </w:rPr>
        <w:t xml:space="preserve"> de Panamá, </w:t>
      </w:r>
      <w:smartTag w:uri="urn:schemas-microsoft-com:office:smarttags" w:element="PersonName">
        <w:smartTagPr>
          <w:attr w:name="ProductID" w:val="La Universidad Católica"/>
        </w:smartTagPr>
        <w:r>
          <w:rPr>
            <w:color w:val="000000"/>
            <w:sz w:val="24"/>
            <w:szCs w:val="24"/>
          </w:rPr>
          <w:t>La Universidad Católica</w:t>
        </w:r>
      </w:smartTag>
      <w:r>
        <w:rPr>
          <w:color w:val="000000"/>
          <w:sz w:val="24"/>
          <w:szCs w:val="24"/>
        </w:rPr>
        <w:t xml:space="preserve"> Santamaría </w:t>
      </w:r>
      <w:smartTag w:uri="urn:schemas-microsoft-com:office:smarttags" w:element="PersonName">
        <w:smartTagPr>
          <w:attr w:name="ProductID" w:val="La Antigua"/>
        </w:smartTagPr>
        <w:r>
          <w:rPr>
            <w:color w:val="000000"/>
            <w:sz w:val="24"/>
            <w:szCs w:val="24"/>
          </w:rPr>
          <w:t>La Antigua</w:t>
        </w:r>
      </w:smartTag>
      <w:r>
        <w:rPr>
          <w:color w:val="000000"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la Red"/>
        </w:smartTagPr>
        <w:r>
          <w:rPr>
            <w:color w:val="000000"/>
            <w:sz w:val="24"/>
            <w:szCs w:val="24"/>
          </w:rPr>
          <w:t>la Red</w:t>
        </w:r>
      </w:smartTag>
      <w:r>
        <w:rPr>
          <w:color w:val="000000"/>
          <w:sz w:val="24"/>
          <w:szCs w:val="24"/>
        </w:rPr>
        <w:t xml:space="preserve"> de Internacionalización de </w:t>
      </w:r>
      <w:smartTag w:uri="urn:schemas-microsoft-com:office:smarttags" w:element="PersonName">
        <w:smartTagPr>
          <w:attr w:name="ProductID" w:val="la Educación Superior"/>
        </w:smartTagPr>
        <w:r>
          <w:rPr>
            <w:color w:val="000000"/>
            <w:sz w:val="24"/>
            <w:szCs w:val="24"/>
          </w:rPr>
          <w:t>la Educación Superior</w:t>
        </w:r>
      </w:smartTag>
      <w:r>
        <w:rPr>
          <w:color w:val="000000"/>
          <w:sz w:val="24"/>
          <w:szCs w:val="24"/>
        </w:rPr>
        <w:t xml:space="preserve"> en Centroamérica (INCA), en coordinación con el Instituto Tecnológico de Costa Rica y </w:t>
      </w:r>
      <w:smartTag w:uri="urn:schemas-microsoft-com:office:smarttags" w:element="PersonName">
        <w:smartTagPr>
          <w:attr w:name="ProductID" w:val="La Universidad"/>
        </w:smartTagPr>
        <w:r>
          <w:rPr>
            <w:color w:val="000000"/>
            <w:sz w:val="24"/>
            <w:szCs w:val="24"/>
          </w:rPr>
          <w:t>la Universidad</w:t>
        </w:r>
      </w:smartTag>
      <w:r>
        <w:rPr>
          <w:color w:val="000000"/>
          <w:sz w:val="24"/>
          <w:szCs w:val="24"/>
        </w:rPr>
        <w:t xml:space="preserve"> de Alicante, España, le invitan a participar de la conferencia: “Retos y Oportunidades de </w:t>
      </w:r>
      <w:smartTag w:uri="urn:schemas-microsoft-com:office:smarttags" w:element="PersonName">
        <w:smartTagPr>
          <w:attr w:name="ProductID" w:val="la Internacionalización"/>
        </w:smartTagPr>
        <w:r>
          <w:rPr>
            <w:color w:val="000000"/>
            <w:sz w:val="24"/>
            <w:szCs w:val="24"/>
          </w:rPr>
          <w:t>la Internacionalización</w:t>
        </w:r>
      </w:smartTag>
      <w:r>
        <w:rPr>
          <w:color w:val="000000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Educación Superior"/>
        </w:smartTagPr>
        <w:r>
          <w:rPr>
            <w:color w:val="000000"/>
            <w:sz w:val="24"/>
            <w:szCs w:val="24"/>
          </w:rPr>
          <w:t>la Educación Superior</w:t>
        </w:r>
      </w:smartTag>
      <w:r>
        <w:rPr>
          <w:color w:val="000000"/>
          <w:sz w:val="24"/>
          <w:szCs w:val="24"/>
        </w:rPr>
        <w:t xml:space="preserve"> Centroamericana.</w:t>
      </w:r>
    </w:p>
    <w:p w:rsidR="00917E52" w:rsidRDefault="00917E52" w:rsidP="006A791F">
      <w:pPr>
        <w:pStyle w:val="msotitle3"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17E52" w:rsidRDefault="00917E52" w:rsidP="006A791F">
      <w:pPr>
        <w:pStyle w:val="msotitle3"/>
        <w:widowControl w:val="0"/>
        <w:jc w:val="both"/>
        <w:rPr>
          <w:color w:val="auto"/>
          <w:sz w:val="24"/>
          <w:szCs w:val="24"/>
        </w:rPr>
      </w:pPr>
      <w:r w:rsidRPr="00662FB5">
        <w:rPr>
          <w:color w:val="auto"/>
          <w:sz w:val="24"/>
          <w:szCs w:val="24"/>
        </w:rPr>
        <w:t xml:space="preserve">El objetivo de </w:t>
      </w:r>
      <w:r>
        <w:rPr>
          <w:color w:val="auto"/>
          <w:sz w:val="24"/>
          <w:szCs w:val="24"/>
        </w:rPr>
        <w:t xml:space="preserve">esta Conferencia Internacional es reunir al mayor número de interesados en el tema de </w:t>
      </w:r>
      <w:smartTag w:uri="urn:schemas-microsoft-com:office:smarttags" w:element="PersonName">
        <w:smartTagPr>
          <w:attr w:name="ProductID" w:val="la Internacionalización"/>
        </w:smartTagPr>
        <w:r>
          <w:rPr>
            <w:color w:val="auto"/>
            <w:sz w:val="24"/>
            <w:szCs w:val="24"/>
          </w:rPr>
          <w:t>la Internacionalización</w:t>
        </w:r>
      </w:smartTag>
      <w:r>
        <w:rPr>
          <w:color w:val="auto"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Educación Superior"/>
        </w:smartTagPr>
        <w:r>
          <w:rPr>
            <w:color w:val="auto"/>
            <w:sz w:val="24"/>
            <w:szCs w:val="24"/>
          </w:rPr>
          <w:t>la Educación Superior</w:t>
        </w:r>
      </w:smartTag>
      <w:r>
        <w:rPr>
          <w:color w:val="auto"/>
          <w:sz w:val="24"/>
          <w:szCs w:val="24"/>
        </w:rPr>
        <w:t xml:space="preserve">, en aras de compartir sinergias y dar los primeros pasos hacia una estrategia regional conjunta en la materia. </w:t>
      </w:r>
    </w:p>
    <w:p w:rsidR="00917E52" w:rsidRDefault="00917E52" w:rsidP="006A791F">
      <w:pPr>
        <w:pStyle w:val="msotitle3"/>
        <w:widowControl w:val="0"/>
        <w:jc w:val="both"/>
        <w:rPr>
          <w:color w:val="000000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</w:p>
    <w:p w:rsidR="00917E52" w:rsidRDefault="00917E52" w:rsidP="006A791F">
      <w:pPr>
        <w:pStyle w:val="msotitle3"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Dicha actividad se llevará a cabo los días 4 y 5 de Julio en el Hotel Riande Granada, Panamá.</w:t>
      </w:r>
    </w:p>
    <w:p w:rsidR="00917E52" w:rsidRDefault="00917E52" w:rsidP="006A791F">
      <w:pPr>
        <w:pStyle w:val="msotitle3"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917E52" w:rsidRDefault="00917E52" w:rsidP="006A791F">
      <w:pPr>
        <w:pStyle w:val="msotitle3"/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Organizan:</w:t>
      </w:r>
    </w:p>
    <w:p w:rsidR="00917E52" w:rsidRDefault="00917E52" w:rsidP="006A791F">
      <w:pPr>
        <w:pStyle w:val="msotitle3"/>
        <w:widowControl w:val="0"/>
        <w:jc w:val="both"/>
        <w:rPr>
          <w:color w:val="000000"/>
          <w:sz w:val="24"/>
          <w:szCs w:val="24"/>
          <w:lang w:val="es-PA"/>
        </w:rPr>
      </w:pPr>
      <w:smartTag w:uri="urn:schemas-microsoft-com:office:smarttags" w:element="PersonName">
        <w:smartTagPr>
          <w:attr w:name="ProductID" w:val="La Universidad Tecnológica"/>
        </w:smartTagPr>
        <w:r>
          <w:rPr>
            <w:color w:val="000000"/>
            <w:sz w:val="24"/>
            <w:szCs w:val="24"/>
          </w:rPr>
          <w:t>La Universidad Tecnológica</w:t>
        </w:r>
      </w:smartTag>
      <w:r>
        <w:rPr>
          <w:color w:val="000000"/>
          <w:sz w:val="24"/>
          <w:szCs w:val="24"/>
        </w:rPr>
        <w:t xml:space="preserve"> de Panamá, </w:t>
      </w:r>
      <w:smartTag w:uri="urn:schemas-microsoft-com:office:smarttags" w:element="PersonName">
        <w:smartTagPr>
          <w:attr w:name="ProductID" w:val="La Universidad Católica"/>
        </w:smartTagPr>
        <w:r>
          <w:rPr>
            <w:color w:val="000000"/>
            <w:sz w:val="24"/>
            <w:szCs w:val="24"/>
          </w:rPr>
          <w:t>La Universidad Católica</w:t>
        </w:r>
      </w:smartTag>
      <w:r>
        <w:rPr>
          <w:color w:val="000000"/>
          <w:sz w:val="24"/>
          <w:szCs w:val="24"/>
        </w:rPr>
        <w:t xml:space="preserve"> Santamaría </w:t>
      </w:r>
      <w:smartTag w:uri="urn:schemas-microsoft-com:office:smarttags" w:element="PersonName">
        <w:smartTagPr>
          <w:attr w:name="ProductID" w:val="La Antigua"/>
        </w:smartTagPr>
        <w:r>
          <w:rPr>
            <w:color w:val="000000"/>
            <w:sz w:val="24"/>
            <w:szCs w:val="24"/>
          </w:rPr>
          <w:t>La Antigua</w:t>
        </w:r>
      </w:smartTag>
      <w:r>
        <w:rPr>
          <w:color w:val="000000"/>
          <w:sz w:val="24"/>
          <w:szCs w:val="24"/>
        </w:rPr>
        <w:t xml:space="preserve">, </w:t>
      </w:r>
      <w:smartTag w:uri="urn:schemas-microsoft-com:office:smarttags" w:element="PersonName">
        <w:smartTagPr>
          <w:attr w:name="ProductID" w:val="la Red"/>
        </w:smartTagPr>
        <w:r>
          <w:rPr>
            <w:color w:val="000000"/>
            <w:sz w:val="24"/>
            <w:szCs w:val="24"/>
          </w:rPr>
          <w:t>la Red</w:t>
        </w:r>
      </w:smartTag>
      <w:r>
        <w:rPr>
          <w:color w:val="000000"/>
          <w:sz w:val="24"/>
          <w:szCs w:val="24"/>
        </w:rPr>
        <w:t xml:space="preserve"> de Internacionalización de </w:t>
      </w:r>
      <w:smartTag w:uri="urn:schemas-microsoft-com:office:smarttags" w:element="PersonName">
        <w:smartTagPr>
          <w:attr w:name="ProductID" w:val="la Educación Superior"/>
        </w:smartTagPr>
        <w:r>
          <w:rPr>
            <w:color w:val="000000"/>
            <w:sz w:val="24"/>
            <w:szCs w:val="24"/>
          </w:rPr>
          <w:t>la Educación Superior</w:t>
        </w:r>
      </w:smartTag>
      <w:r>
        <w:rPr>
          <w:color w:val="000000"/>
          <w:sz w:val="24"/>
          <w:szCs w:val="24"/>
        </w:rPr>
        <w:t xml:space="preserve"> en Centroamérica (INCA), el Instituto Tecnológico de Costa Rica y </w:t>
      </w:r>
      <w:smartTag w:uri="urn:schemas-microsoft-com:office:smarttags" w:element="PersonName">
        <w:smartTagPr>
          <w:attr w:name="ProductID" w:val="La Universidad"/>
        </w:smartTagPr>
        <w:r>
          <w:rPr>
            <w:color w:val="000000"/>
            <w:sz w:val="24"/>
            <w:szCs w:val="24"/>
          </w:rPr>
          <w:t>la Universidad</w:t>
        </w:r>
      </w:smartTag>
      <w:r>
        <w:rPr>
          <w:color w:val="000000"/>
          <w:sz w:val="24"/>
          <w:szCs w:val="24"/>
        </w:rPr>
        <w:t xml:space="preserve"> de Alicante, España.</w:t>
      </w:r>
      <w:r>
        <w:rPr>
          <w:color w:val="000000"/>
          <w:sz w:val="24"/>
          <w:szCs w:val="24"/>
          <w:lang w:val="es-PA"/>
        </w:rPr>
        <w:t> </w:t>
      </w:r>
    </w:p>
    <w:p w:rsidR="00917E52" w:rsidRDefault="00917E52" w:rsidP="006A791F">
      <w:pPr>
        <w:pStyle w:val="msotitle3"/>
        <w:widowControl w:val="0"/>
        <w:jc w:val="both"/>
        <w:rPr>
          <w:color w:val="000000"/>
          <w:sz w:val="24"/>
          <w:szCs w:val="24"/>
        </w:rPr>
      </w:pPr>
    </w:p>
    <w:p w:rsidR="00917E52" w:rsidRDefault="00917E52" w:rsidP="006A791F">
      <w:pPr>
        <w:pStyle w:val="msotitle3"/>
        <w:widowControl w:val="0"/>
        <w:jc w:val="both"/>
        <w:rPr>
          <w:color w:val="001B50"/>
          <w:sz w:val="24"/>
          <w:szCs w:val="24"/>
        </w:rPr>
      </w:pPr>
      <w:r>
        <w:rPr>
          <w:color w:val="000000"/>
          <w:sz w:val="24"/>
          <w:szCs w:val="24"/>
        </w:rPr>
        <w:t>Se adjunta agenda.</w:t>
      </w:r>
    </w:p>
    <w:p w:rsidR="00917E52" w:rsidRDefault="00917E52" w:rsidP="006A791F">
      <w:pPr>
        <w:widowControl w:val="0"/>
      </w:pPr>
      <w:r>
        <w:t> </w:t>
      </w:r>
    </w:p>
    <w:p w:rsidR="00917E52" w:rsidRDefault="00917E52" w:rsidP="00A72C0D">
      <w:pPr>
        <w:pStyle w:val="msotitle3"/>
        <w:widowControl w:val="0"/>
        <w:jc w:val="both"/>
        <w:rPr>
          <w:color w:val="000000"/>
          <w:sz w:val="24"/>
          <w:szCs w:val="24"/>
        </w:rPr>
      </w:pPr>
    </w:p>
    <w:p w:rsidR="00917E52" w:rsidRDefault="00917E52" w:rsidP="00A72C0D">
      <w:pPr>
        <w:widowControl w:val="0"/>
      </w:pPr>
    </w:p>
    <w:sectPr w:rsidR="00917E52" w:rsidSect="00975E2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E52" w:rsidRDefault="00917E52">
      <w:r>
        <w:separator/>
      </w:r>
    </w:p>
  </w:endnote>
  <w:endnote w:type="continuationSeparator" w:id="0">
    <w:p w:rsidR="00917E52" w:rsidRDefault="00917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E52" w:rsidRDefault="00917E52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PROMOCIONAL.jpg" style="position:absolute;margin-left:342pt;margin-top:-26.45pt;width:70.85pt;height:41.6pt;z-index:251659776;visibility:visible">
          <v:imagedata r:id="rId1" o:title=""/>
        </v:shape>
      </w:pict>
    </w:r>
    <w:r>
      <w:rPr>
        <w:noProof/>
      </w:rPr>
      <w:pict>
        <v:shape id="_x0000_s2052" type="#_x0000_t75" style="position:absolute;margin-left:9pt;margin-top:-34.9pt;width:54pt;height:53.2pt;z-index:251658752">
          <v:imagedata r:id="rId2" o:title=""/>
        </v:shape>
      </w:pict>
    </w:r>
    <w:r>
      <w:rPr>
        <w:noProof/>
      </w:rPr>
      <w:pict>
        <v:shape id="2 Imagen" o:spid="_x0000_s2053" type="#_x0000_t75" alt="cab-logo PILA.gif" style="position:absolute;margin-left:96.35pt;margin-top:708.65pt;width:65.1pt;height:51pt;z-index:251655680;visibility:visible">
          <v:imagedata r:id="rId3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E52" w:rsidRDefault="00917E52">
      <w:r>
        <w:separator/>
      </w:r>
    </w:p>
  </w:footnote>
  <w:footnote w:type="continuationSeparator" w:id="0">
    <w:p w:rsidR="00917E52" w:rsidRDefault="00917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E52" w:rsidRDefault="00917E5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2049" type="#_x0000_t75" alt="Logo Europe Aid.gif" style="position:absolute;margin-left:5in;margin-top:-9.55pt;width:58.5pt;height:51pt;z-index:251656704;visibility:visible">
          <v:imagedata r:id="rId1" o:title=""/>
        </v:shape>
      </w:pict>
    </w:r>
    <w:r>
      <w:rPr>
        <w:noProof/>
      </w:rPr>
      <w:pict>
        <v:shape id="Imagen 1" o:spid="_x0000_s2050" type="#_x0000_t75" alt="Logo INCA" style="position:absolute;margin-left:14.7pt;margin-top:2pt;width:75.3pt;height:33.45pt;z-index:251657728;visibility:visible">
          <v:imagedata r:id="rId2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C0D"/>
    <w:rsid w:val="0013375E"/>
    <w:rsid w:val="00141999"/>
    <w:rsid w:val="002C10FE"/>
    <w:rsid w:val="003755AC"/>
    <w:rsid w:val="00445A6F"/>
    <w:rsid w:val="00461F10"/>
    <w:rsid w:val="0046703D"/>
    <w:rsid w:val="00535BE2"/>
    <w:rsid w:val="00653BD9"/>
    <w:rsid w:val="00662FB5"/>
    <w:rsid w:val="006A791F"/>
    <w:rsid w:val="008016F2"/>
    <w:rsid w:val="00825537"/>
    <w:rsid w:val="008C24CA"/>
    <w:rsid w:val="008F1E60"/>
    <w:rsid w:val="00917E52"/>
    <w:rsid w:val="009334BB"/>
    <w:rsid w:val="00975E28"/>
    <w:rsid w:val="00A373E2"/>
    <w:rsid w:val="00A5571F"/>
    <w:rsid w:val="00A72C0D"/>
    <w:rsid w:val="00C00368"/>
    <w:rsid w:val="00D460BD"/>
    <w:rsid w:val="00DD5187"/>
    <w:rsid w:val="00EC02B7"/>
    <w:rsid w:val="00F459D0"/>
    <w:rsid w:val="00F638E4"/>
    <w:rsid w:val="00FC2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C0D"/>
    <w:pPr>
      <w:spacing w:after="180" w:line="300" w:lineRule="auto"/>
    </w:pPr>
    <w:rPr>
      <w:rFonts w:ascii="Georgia" w:hAnsi="Georgia"/>
      <w:color w:val="000000"/>
      <w:kern w:val="28"/>
      <w:sz w:val="1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title3">
    <w:name w:val="msotitle3"/>
    <w:uiPriority w:val="99"/>
    <w:rsid w:val="00A72C0D"/>
    <w:pPr>
      <w:spacing w:line="300" w:lineRule="auto"/>
    </w:pPr>
    <w:rPr>
      <w:rFonts w:ascii="Verdana" w:hAnsi="Verdana"/>
      <w:b/>
      <w:bCs/>
      <w:color w:val="0033CC"/>
      <w:kern w:val="28"/>
      <w:sz w:val="28"/>
      <w:szCs w:val="40"/>
    </w:rPr>
  </w:style>
  <w:style w:type="paragraph" w:styleId="Header">
    <w:name w:val="header"/>
    <w:basedOn w:val="Normal"/>
    <w:link w:val="HeaderChar"/>
    <w:uiPriority w:val="99"/>
    <w:rsid w:val="00A72C0D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5A6F"/>
    <w:rPr>
      <w:rFonts w:ascii="Georgia" w:hAnsi="Georgia" w:cs="Times New Roman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A72C0D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5A6F"/>
    <w:rPr>
      <w:rFonts w:ascii="Georgia" w:hAnsi="Georgia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32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176</Words>
  <Characters>973</Characters>
  <Application>Microsoft Office Outlook</Application>
  <DocSecurity>0</DocSecurity>
  <Lines>0</Lines>
  <Paragraphs>0</Paragraphs>
  <ScaleCrop>false</ScaleCrop>
  <Company>Instituto Tecnológico de Costa Rica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Mesa Redonda</dc:title>
  <dc:subject/>
  <dc:creator>Instituto Tecnológico de Costa Rica</dc:creator>
  <cp:keywords/>
  <dc:description/>
  <cp:lastModifiedBy>Instituto Tecnológico de Costa Rica</cp:lastModifiedBy>
  <cp:revision>4</cp:revision>
  <dcterms:created xsi:type="dcterms:W3CDTF">2011-06-02T16:39:00Z</dcterms:created>
  <dcterms:modified xsi:type="dcterms:W3CDTF">2011-06-02T16:59:00Z</dcterms:modified>
</cp:coreProperties>
</file>